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C0A" w:rsidRDefault="008E1C0A">
      <w:pPr>
        <w:pStyle w:val="ConsPlusTitlePage"/>
      </w:pPr>
      <w:r>
        <w:t xml:space="preserve">Документ предоставлен </w:t>
      </w:r>
      <w:hyperlink r:id="rId5">
        <w:r>
          <w:rPr>
            <w:color w:val="0000FF"/>
          </w:rPr>
          <w:t>КонсультантПлюс</w:t>
        </w:r>
      </w:hyperlink>
      <w:r>
        <w:br/>
      </w:r>
    </w:p>
    <w:p w:rsidR="008E1C0A" w:rsidRDefault="008E1C0A">
      <w:pPr>
        <w:pStyle w:val="ConsPlusNormal"/>
        <w:jc w:val="both"/>
        <w:outlineLvl w:val="0"/>
      </w:pPr>
    </w:p>
    <w:p w:rsidR="008E1C0A" w:rsidRDefault="008E1C0A">
      <w:pPr>
        <w:pStyle w:val="ConsPlusTitle"/>
        <w:jc w:val="center"/>
      </w:pPr>
      <w:r>
        <w:t>МИНИСТЕРСТВО ПРОМЫШЛЕННОСТИ И ТОРГОВЛИ РОССИЙСКОЙ ФЕДЕРАЦИИ</w:t>
      </w:r>
    </w:p>
    <w:p w:rsidR="008E1C0A" w:rsidRDefault="008E1C0A">
      <w:pPr>
        <w:pStyle w:val="ConsPlusTitle"/>
        <w:jc w:val="center"/>
      </w:pPr>
    </w:p>
    <w:p w:rsidR="008E1C0A" w:rsidRDefault="008E1C0A">
      <w:pPr>
        <w:pStyle w:val="ConsPlusTitle"/>
        <w:jc w:val="center"/>
      </w:pPr>
      <w:r>
        <w:t>ПИСЬМО</w:t>
      </w:r>
    </w:p>
    <w:p w:rsidR="008E1C0A" w:rsidRDefault="008E1C0A">
      <w:pPr>
        <w:pStyle w:val="ConsPlusTitle"/>
        <w:jc w:val="center"/>
      </w:pPr>
      <w:r>
        <w:t>от 15 мая 2025 г. N 53728/12</w:t>
      </w:r>
    </w:p>
    <w:p w:rsidR="008E1C0A" w:rsidRDefault="008E1C0A">
      <w:pPr>
        <w:pStyle w:val="ConsPlusTitle"/>
        <w:jc w:val="center"/>
      </w:pPr>
    </w:p>
    <w:p w:rsidR="008E1C0A" w:rsidRDefault="008E1C0A">
      <w:pPr>
        <w:pStyle w:val="ConsPlusTitle"/>
        <w:jc w:val="center"/>
      </w:pPr>
      <w:r>
        <w:t>О ПРЕДОСТАВЛЕНИИ ИНФОРМАЦИИ</w:t>
      </w:r>
    </w:p>
    <w:p w:rsidR="008E1C0A" w:rsidRDefault="008E1C0A">
      <w:pPr>
        <w:pStyle w:val="ConsPlusNormal"/>
        <w:jc w:val="both"/>
      </w:pPr>
    </w:p>
    <w:p w:rsidR="008E1C0A" w:rsidRDefault="008E1C0A">
      <w:pPr>
        <w:pStyle w:val="ConsPlusNormal"/>
        <w:ind w:firstLine="540"/>
        <w:jc w:val="both"/>
      </w:pPr>
      <w:proofErr w:type="gramStart"/>
      <w:r>
        <w:t xml:space="preserve">Департамент стратегического развития и корпоративной политики Минпромторга России (далее - Департамент) в пределах компетенции рассмотрел обращение, направленное письмом ФАС России, по вопросу применения положений постановлений Правительства Российской Федерации от 17 июля 2015 г. </w:t>
      </w:r>
      <w:hyperlink r:id="rId6">
        <w:r>
          <w:rPr>
            <w:color w:val="0000FF"/>
          </w:rPr>
          <w:t>N 719</w:t>
        </w:r>
      </w:hyperlink>
      <w:r>
        <w:t xml:space="preserve"> и от 23 декабря 2024 г. </w:t>
      </w:r>
      <w:hyperlink r:id="rId7">
        <w:r>
          <w:rPr>
            <w:color w:val="0000FF"/>
          </w:rPr>
          <w:t>N 1875</w:t>
        </w:r>
      </w:hyperlink>
      <w:r>
        <w:t xml:space="preserve"> (далее соответственно - постановление N 719, постановление N 1875) и сообщает следующее.</w:t>
      </w:r>
      <w:proofErr w:type="gramEnd"/>
    </w:p>
    <w:p w:rsidR="008E1C0A" w:rsidRDefault="008E1C0A">
      <w:pPr>
        <w:pStyle w:val="ConsPlusNormal"/>
        <w:spacing w:before="220"/>
        <w:ind w:firstLine="540"/>
        <w:jc w:val="both"/>
      </w:pPr>
      <w:proofErr w:type="gramStart"/>
      <w:r>
        <w:t xml:space="preserve">С целью реализации отдельных положений Федеральных законов от 18 июля 2011 г. </w:t>
      </w:r>
      <w:hyperlink r:id="rId8">
        <w:r>
          <w:rPr>
            <w:color w:val="0000FF"/>
          </w:rPr>
          <w:t>N 223-ФЗ</w:t>
        </w:r>
      </w:hyperlink>
      <w:r>
        <w:t xml:space="preserve"> "О закупках товаров, работ, услуг отдельными видами юридических лиц" и от 5 апреля 2013 г. </w:t>
      </w:r>
      <w:hyperlink r:id="rId9">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(далее при совместном упоминании - Законы N 223-ФЗ и 44-ФЗ) Правительством Российской Федерации принято </w:t>
      </w:r>
      <w:hyperlink r:id="rId10">
        <w:r>
          <w:rPr>
            <w:color w:val="0000FF"/>
          </w:rPr>
          <w:t>постановление</w:t>
        </w:r>
        <w:proofErr w:type="gramEnd"/>
      </w:hyperlink>
      <w:r>
        <w:t xml:space="preserve"> N 1875.</w:t>
      </w:r>
    </w:p>
    <w:p w:rsidR="008E1C0A" w:rsidRDefault="008E1C0A">
      <w:pPr>
        <w:pStyle w:val="ConsPlusNormal"/>
        <w:spacing w:before="220"/>
        <w:ind w:firstLine="540"/>
        <w:jc w:val="both"/>
      </w:pPr>
      <w:r>
        <w:t xml:space="preserve">Так, </w:t>
      </w:r>
      <w:hyperlink r:id="rId11">
        <w:r>
          <w:rPr>
            <w:color w:val="0000FF"/>
          </w:rPr>
          <w:t>пунктом 1</w:t>
        </w:r>
      </w:hyperlink>
      <w:r>
        <w:t xml:space="preserve"> постановления N 1875 установлены:</w:t>
      </w:r>
    </w:p>
    <w:p w:rsidR="008E1C0A" w:rsidRDefault="008E1C0A">
      <w:pPr>
        <w:pStyle w:val="ConsPlusNormal"/>
        <w:spacing w:before="220"/>
        <w:ind w:firstLine="540"/>
        <w:jc w:val="both"/>
      </w:pPr>
      <w:proofErr w:type="gramStart"/>
      <w: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r:id="rId12">
        <w:r>
          <w:rPr>
            <w:color w:val="0000FF"/>
          </w:rPr>
          <w:t>приложению N 1</w:t>
        </w:r>
      </w:hyperlink>
      <w:r>
        <w:t xml:space="preserve"> к постановлению N 1875, а также закупок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w:t>
      </w:r>
      <w:proofErr w:type="gramEnd"/>
      <w:r>
        <w:t xml:space="preserve"> государственного оборонного заказа товаров, происходящих из иностранных государств, работ, услуг, соответственно выполняемых, оказываемых иностранными лицами;</w:t>
      </w:r>
    </w:p>
    <w:p w:rsidR="008E1C0A" w:rsidRDefault="008E1C0A">
      <w:pPr>
        <w:pStyle w:val="ConsPlusNormal"/>
        <w:spacing w:before="220"/>
        <w:ind w:firstLine="540"/>
        <w:jc w:val="both"/>
      </w:pPr>
      <w: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r:id="rId13">
        <w:r>
          <w:rPr>
            <w:color w:val="0000FF"/>
          </w:rPr>
          <w:t>приложению N 2</w:t>
        </w:r>
      </w:hyperlink>
      <w:r>
        <w:t xml:space="preserve"> к постановлению N 1875;</w:t>
      </w:r>
    </w:p>
    <w:p w:rsidR="008E1C0A" w:rsidRDefault="008E1C0A">
      <w:pPr>
        <w:pStyle w:val="ConsPlusNormal"/>
        <w:spacing w:before="220"/>
        <w:ind w:firstLine="540"/>
        <w:jc w:val="both"/>
      </w:pPr>
      <w: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8E1C0A" w:rsidRDefault="008E1C0A">
      <w:pPr>
        <w:pStyle w:val="ConsPlusNormal"/>
        <w:spacing w:before="220"/>
        <w:ind w:firstLine="540"/>
        <w:jc w:val="both"/>
      </w:pPr>
      <w:r>
        <w:t xml:space="preserve">Согласно </w:t>
      </w:r>
      <w:hyperlink r:id="rId14">
        <w:r>
          <w:rPr>
            <w:color w:val="0000FF"/>
          </w:rPr>
          <w:t>пункту 2</w:t>
        </w:r>
      </w:hyperlink>
      <w:r>
        <w:t xml:space="preserve"> постановления N 1875 установлена </w:t>
      </w:r>
      <w:proofErr w:type="gramStart"/>
      <w:r>
        <w:t>минимальная обязательная</w:t>
      </w:r>
      <w:proofErr w:type="gramEnd"/>
      <w:r>
        <w:t xml:space="preserve"> доля закупок товаров российского происхождения по перечню согласно </w:t>
      </w:r>
      <w:hyperlink r:id="rId15">
        <w:r>
          <w:rPr>
            <w:color w:val="0000FF"/>
          </w:rPr>
          <w:t>приложению N 3</w:t>
        </w:r>
      </w:hyperlink>
      <w:r>
        <w:t xml:space="preserve"> к постановлению N 1875.</w:t>
      </w:r>
    </w:p>
    <w:p w:rsidR="008E1C0A" w:rsidRDefault="008E1C0A">
      <w:pPr>
        <w:pStyle w:val="ConsPlusNormal"/>
        <w:spacing w:before="220"/>
        <w:ind w:firstLine="540"/>
        <w:jc w:val="both"/>
      </w:pPr>
      <w:hyperlink r:id="rId16">
        <w:r>
          <w:rPr>
            <w:color w:val="0000FF"/>
          </w:rPr>
          <w:t>Пунктом 3</w:t>
        </w:r>
      </w:hyperlink>
      <w:r>
        <w:t xml:space="preserve"> постановления N 1875 установлены информация и документы, подтверждающие страну происхождения товара для целей </w:t>
      </w:r>
      <w:hyperlink r:id="rId17">
        <w:r>
          <w:rPr>
            <w:color w:val="0000FF"/>
          </w:rPr>
          <w:t>постановления</w:t>
        </w:r>
      </w:hyperlink>
      <w:r>
        <w:t xml:space="preserve"> N 1875.</w:t>
      </w:r>
    </w:p>
    <w:p w:rsidR="008E1C0A" w:rsidRDefault="008E1C0A">
      <w:pPr>
        <w:pStyle w:val="ConsPlusNormal"/>
        <w:spacing w:before="220"/>
        <w:ind w:firstLine="540"/>
        <w:jc w:val="both"/>
      </w:pPr>
      <w:proofErr w:type="gramStart"/>
      <w:r>
        <w:t xml:space="preserve">В соответствии с </w:t>
      </w:r>
      <w:hyperlink r:id="rId18">
        <w:r>
          <w:rPr>
            <w:color w:val="0000FF"/>
          </w:rPr>
          <w:t>подпунктом "а" пункта 3</w:t>
        </w:r>
      </w:hyperlink>
      <w:r>
        <w:t xml:space="preserve"> постановления N 1875 для подтверждения происхождения товаров, указанных в </w:t>
      </w:r>
      <w:hyperlink r:id="rId19">
        <w:r>
          <w:rPr>
            <w:color w:val="0000FF"/>
          </w:rPr>
          <w:t>позициях 1</w:t>
        </w:r>
      </w:hyperlink>
      <w:r>
        <w:t xml:space="preserve"> - </w:t>
      </w:r>
      <w:hyperlink r:id="rId20">
        <w:r>
          <w:rPr>
            <w:color w:val="0000FF"/>
          </w:rPr>
          <w:t>145</w:t>
        </w:r>
      </w:hyperlink>
      <w:r>
        <w:t xml:space="preserve"> приложения N 1 к постановлению N 1875, </w:t>
      </w:r>
      <w:hyperlink r:id="rId21">
        <w:r>
          <w:rPr>
            <w:color w:val="0000FF"/>
          </w:rPr>
          <w:t>позициях 1</w:t>
        </w:r>
      </w:hyperlink>
      <w:r>
        <w:t xml:space="preserve"> - </w:t>
      </w:r>
      <w:hyperlink r:id="rId22">
        <w:r>
          <w:rPr>
            <w:color w:val="0000FF"/>
          </w:rPr>
          <w:t>433</w:t>
        </w:r>
      </w:hyperlink>
      <w:r>
        <w:t xml:space="preserve"> приложения N 2 к постановлению N 1875, </w:t>
      </w:r>
      <w:hyperlink r:id="rId23">
        <w:r>
          <w:rPr>
            <w:color w:val="0000FF"/>
          </w:rPr>
          <w:t>приложении N 3</w:t>
        </w:r>
      </w:hyperlink>
      <w:r>
        <w:t xml:space="preserve"> к постановлению N 1875, из Российской Федерации используется номер реестровой записи из реестра российской промышленной продукции, предусмотренного </w:t>
      </w:r>
      <w:hyperlink r:id="rId24">
        <w:r>
          <w:rPr>
            <w:color w:val="0000FF"/>
          </w:rPr>
          <w:t>статьей 17.1</w:t>
        </w:r>
      </w:hyperlink>
      <w:r>
        <w:t xml:space="preserve"> Федерального закона</w:t>
      </w:r>
      <w:proofErr w:type="gramEnd"/>
      <w:r>
        <w:t xml:space="preserve"> от 31 декабря 2014 г. N 488-ФЗ "О промышленной политике в Российской Федерации" (далее соответственно - </w:t>
      </w:r>
      <w:r>
        <w:lastRenderedPageBreak/>
        <w:t xml:space="preserve">реестровая запись, реестр российской промышленной продукции, Закон N 488-ФЗ), </w:t>
      </w:r>
      <w:proofErr w:type="gramStart"/>
      <w:r>
        <w:t>содержащей</w:t>
      </w:r>
      <w:proofErr w:type="gramEnd"/>
      <w:r>
        <w:t xml:space="preserve">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25">
        <w:r>
          <w:rPr>
            <w:color w:val="0000FF"/>
          </w:rPr>
          <w:t>постановлением</w:t>
        </w:r>
      </w:hyperlink>
      <w:r>
        <w:t xml:space="preserve"> N 719 за выполнение (освоение) на территории Российской Федерации соответствующих операций (</w:t>
      </w:r>
      <w:proofErr w:type="gramStart"/>
      <w:r>
        <w:t xml:space="preserve">условий) установлены требования о совокупном количестве баллов), которое составляет или превышает значение, определенное </w:t>
      </w:r>
      <w:hyperlink r:id="rId26">
        <w:r>
          <w:rPr>
            <w:color w:val="0000FF"/>
          </w:rPr>
          <w:t>постановление</w:t>
        </w:r>
      </w:hyperlink>
      <w:r>
        <w:t xml:space="preserve"> N 719 для целей осуществления закупок.</w:t>
      </w:r>
      <w:proofErr w:type="gramEnd"/>
    </w:p>
    <w:p w:rsidR="008E1C0A" w:rsidRDefault="008E1C0A">
      <w:pPr>
        <w:pStyle w:val="ConsPlusNormal"/>
        <w:spacing w:before="220"/>
        <w:ind w:firstLine="540"/>
        <w:jc w:val="both"/>
      </w:pPr>
      <w:proofErr w:type="gramStart"/>
      <w:r>
        <w:t xml:space="preserve">В этой связи Департамент сообщает, что в соответствии с вышеуказанными положениями </w:t>
      </w:r>
      <w:hyperlink r:id="rId27">
        <w:r>
          <w:rPr>
            <w:color w:val="0000FF"/>
          </w:rPr>
          <w:t>постановления</w:t>
        </w:r>
      </w:hyperlink>
      <w:r>
        <w:t xml:space="preserve"> N 1875 в случае отсутствия в заявке на участие в закупке сведений о совокупном количестве баллов, но при наличии таких сведений в соответствующей реестровой записи, такая заявка не может быть отклонена по вышеуказанной причине.</w:t>
      </w:r>
      <w:proofErr w:type="gramEnd"/>
    </w:p>
    <w:p w:rsidR="008E1C0A" w:rsidRDefault="008E1C0A">
      <w:pPr>
        <w:pStyle w:val="ConsPlusNormal"/>
        <w:spacing w:before="220"/>
        <w:ind w:firstLine="540"/>
        <w:jc w:val="both"/>
      </w:pPr>
      <w:r>
        <w:t xml:space="preserve">При этом сообщается, что комиссия по осуществлению закупок самостоятельно принимает решение о соответствии товара (промышленной продукции), а также осуществляет проверку реестровых записей, руководствуясь положениями Законов </w:t>
      </w:r>
      <w:hyperlink r:id="rId28">
        <w:r>
          <w:rPr>
            <w:color w:val="0000FF"/>
          </w:rPr>
          <w:t>N 223-ФЗ</w:t>
        </w:r>
      </w:hyperlink>
      <w:r>
        <w:t xml:space="preserve"> и </w:t>
      </w:r>
      <w:hyperlink r:id="rId29">
        <w:r>
          <w:rPr>
            <w:color w:val="0000FF"/>
          </w:rPr>
          <w:t>N 44-ФЗ</w:t>
        </w:r>
      </w:hyperlink>
      <w:r>
        <w:t>.</w:t>
      </w:r>
    </w:p>
    <w:p w:rsidR="008E1C0A" w:rsidRDefault="008E1C0A">
      <w:pPr>
        <w:pStyle w:val="ConsPlusNormal"/>
        <w:spacing w:before="220"/>
        <w:ind w:firstLine="540"/>
        <w:jc w:val="both"/>
      </w:pPr>
      <w:proofErr w:type="gramStart"/>
      <w:r>
        <w:t xml:space="preserve">Вместе с тем согласно </w:t>
      </w:r>
      <w:hyperlink r:id="rId30">
        <w:r>
          <w:rPr>
            <w:color w:val="0000FF"/>
          </w:rPr>
          <w:t>пункту 7.1 статьи 3</w:t>
        </w:r>
      </w:hyperlink>
      <w:r>
        <w:t xml:space="preserve"> Закона N 488-ФЗ российская промышленная продукция - промышленная продукция, которая произведена на территории Российской Федерации, на континентальном шельфе Российской Федерации, в исключительной экономической зоне Российской Федерации, отвечает критериям подтверждения производства российской промышленной продукции, утвержденным Правительством Российской Федерации в соответствии с </w:t>
      </w:r>
      <w:hyperlink r:id="rId31">
        <w:r>
          <w:rPr>
            <w:color w:val="0000FF"/>
          </w:rPr>
          <w:t>пунктом 2 части 1 статьи 6</w:t>
        </w:r>
      </w:hyperlink>
      <w:r>
        <w:t xml:space="preserve"> Закона N 488-ФЗ, и сведения о которой</w:t>
      </w:r>
      <w:proofErr w:type="gramEnd"/>
      <w:r>
        <w:t xml:space="preserve"> </w:t>
      </w:r>
      <w:proofErr w:type="gramStart"/>
      <w:r>
        <w:t>включены в реестр российской промышленной продукции.</w:t>
      </w:r>
      <w:proofErr w:type="gramEnd"/>
    </w:p>
    <w:p w:rsidR="008E1C0A" w:rsidRDefault="008E1C0A">
      <w:pPr>
        <w:pStyle w:val="ConsPlusNormal"/>
        <w:spacing w:before="220"/>
        <w:ind w:firstLine="540"/>
        <w:jc w:val="both"/>
      </w:pPr>
      <w:hyperlink r:id="rId32">
        <w:r>
          <w:rPr>
            <w:color w:val="0000FF"/>
          </w:rPr>
          <w:t>Приложением</w:t>
        </w:r>
      </w:hyperlink>
      <w:r>
        <w:t xml:space="preserve"> к постановлению N </w:t>
      </w:r>
      <w:proofErr w:type="gramStart"/>
      <w:r>
        <w:t>719</w:t>
      </w:r>
      <w:proofErr w:type="gramEnd"/>
      <w:r>
        <w:t xml:space="preserve"> в том числе утверждены значения совокупного количества баллов за выполнение (освоение) на территории Российской Федерации операций (условий), включенных в требования, предусмотренные </w:t>
      </w:r>
      <w:hyperlink r:id="rId33">
        <w:r>
          <w:rPr>
            <w:color w:val="0000FF"/>
          </w:rPr>
          <w:t>приложением</w:t>
        </w:r>
      </w:hyperlink>
      <w:r>
        <w:t xml:space="preserve"> к постановлению N 719, и баллов за выполнение на территории Российской Федерации научно-исследовательских и опытно-конструкторских работ или требования к достижению процентных показателей совокупного количества баллов за выполнение (освоение) на территории Российской Федерации соответствующих операций (условий) от максимально возможного количества баллов, достижение которых позволяет включить продукцию в реестр российской промышленной продукции (далее - показатели локализации).</w:t>
      </w:r>
    </w:p>
    <w:p w:rsidR="008E1C0A" w:rsidRDefault="008E1C0A">
      <w:pPr>
        <w:pStyle w:val="ConsPlusNormal"/>
        <w:spacing w:before="220"/>
        <w:ind w:firstLine="540"/>
        <w:jc w:val="both"/>
      </w:pPr>
      <w:r>
        <w:t xml:space="preserve">Учитывая изложенное, в рамках применения </w:t>
      </w:r>
      <w:hyperlink r:id="rId34">
        <w:r>
          <w:rPr>
            <w:color w:val="0000FF"/>
          </w:rPr>
          <w:t>подпункта "а" пункта 3</w:t>
        </w:r>
      </w:hyperlink>
      <w:r>
        <w:t xml:space="preserve"> постановления N 1875 заказчик учитывает как установленные </w:t>
      </w:r>
      <w:hyperlink r:id="rId35">
        <w:r>
          <w:rPr>
            <w:color w:val="0000FF"/>
          </w:rPr>
          <w:t>примечаниями</w:t>
        </w:r>
      </w:hyperlink>
      <w:r>
        <w:t xml:space="preserve"> к приложению к постановлению N 719 показатели локализации, так и значения совокупного количества баллов, установленные в целях осуществления закупок в рамках Законов </w:t>
      </w:r>
      <w:hyperlink r:id="rId36">
        <w:r>
          <w:rPr>
            <w:color w:val="0000FF"/>
          </w:rPr>
          <w:t>N 223-ФЗ</w:t>
        </w:r>
      </w:hyperlink>
      <w:r>
        <w:t xml:space="preserve"> и </w:t>
      </w:r>
      <w:hyperlink r:id="rId37">
        <w:r>
          <w:rPr>
            <w:color w:val="0000FF"/>
          </w:rPr>
          <w:t>44-ФЗ</w:t>
        </w:r>
      </w:hyperlink>
      <w:r>
        <w:t>.</w:t>
      </w:r>
    </w:p>
    <w:p w:rsidR="008E1C0A" w:rsidRDefault="008E1C0A">
      <w:pPr>
        <w:pStyle w:val="ConsPlusNormal"/>
        <w:spacing w:before="220"/>
        <w:ind w:firstLine="540"/>
        <w:jc w:val="both"/>
      </w:pPr>
      <w:r>
        <w:t>Также Департамент отмечает необходимость обеспечения актуальности реестровых записей как на этапе подачи участником закупки заявки на участие в закупке или на этапе заключения контракта (договора), в случае осуществления закупки у единственного поставщика (подрядчика, исполнителя), так и на этапе исполнения контракта (договора).</w:t>
      </w:r>
    </w:p>
    <w:p w:rsidR="008E1C0A" w:rsidRDefault="008E1C0A">
      <w:pPr>
        <w:pStyle w:val="ConsPlusNormal"/>
        <w:spacing w:before="220"/>
        <w:ind w:firstLine="540"/>
        <w:jc w:val="both"/>
      </w:pPr>
      <w:proofErr w:type="gramStart"/>
      <w:r>
        <w:t xml:space="preserve">Кроме того, </w:t>
      </w:r>
      <w:hyperlink r:id="rId38">
        <w:r>
          <w:rPr>
            <w:color w:val="0000FF"/>
          </w:rPr>
          <w:t>подпунктом "а" пункта 41</w:t>
        </w:r>
      </w:hyperlink>
      <w:r>
        <w:t xml:space="preserve"> Правил формирования и ведения реестра российской промышленной продукции, состава сведений, включаемых в реестр, порядка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 утвержденных постановлением N 719 (далее - Правила), устанавливается основание исключения Минпромторгом России реестровой</w:t>
      </w:r>
      <w:proofErr w:type="gramEnd"/>
      <w:r>
        <w:t xml:space="preserve"> записи из реестра российской промышленной продукции в случае несоответствия промышленной продукции требованиям </w:t>
      </w:r>
      <w:hyperlink r:id="rId39">
        <w:r>
          <w:rPr>
            <w:color w:val="0000FF"/>
          </w:rPr>
          <w:t>постановления</w:t>
        </w:r>
      </w:hyperlink>
      <w:r>
        <w:t xml:space="preserve"> N 719, если в отношении такой продукции заключен специальный инвестиционный контракт или выданы соответствующие акты экспертиз. </w:t>
      </w:r>
      <w:proofErr w:type="gramStart"/>
      <w:r>
        <w:t xml:space="preserve">В соответствии с </w:t>
      </w:r>
      <w:hyperlink r:id="rId40">
        <w:r>
          <w:rPr>
            <w:color w:val="0000FF"/>
          </w:rPr>
          <w:t>подпунктом "б" пункта 41</w:t>
        </w:r>
      </w:hyperlink>
      <w:r>
        <w:t xml:space="preserve"> Правил из реестра также подлежат исключению реестровые записи, </w:t>
      </w:r>
      <w:r>
        <w:lastRenderedPageBreak/>
        <w:t xml:space="preserve">сформированные на основании сертификатов о происхождении товара (продукции), по которым Российская Федерация является страной происхождения товара (продукции), выдаваемого уполномоченным органом (организацией) государства-участника по </w:t>
      </w:r>
      <w:hyperlink r:id="rId41">
        <w:r>
          <w:rPr>
            <w:color w:val="0000FF"/>
          </w:rPr>
          <w:t>форме</w:t>
        </w:r>
      </w:hyperlink>
      <w:r>
        <w:t>,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подписанного</w:t>
      </w:r>
      <w:proofErr w:type="gramEnd"/>
      <w:r>
        <w:t xml:space="preserve"> </w:t>
      </w:r>
      <w:proofErr w:type="gramStart"/>
      <w:r>
        <w:t xml:space="preserve">20 ноября 2009 г., и в соответствии с критериями определения страны происхождения товаров, предусмотренными данными </w:t>
      </w:r>
      <w:hyperlink r:id="rId42">
        <w:r>
          <w:rPr>
            <w:color w:val="0000FF"/>
          </w:rPr>
          <w:t>Правилами</w:t>
        </w:r>
      </w:hyperlink>
      <w:r>
        <w:t xml:space="preserve">, в случае установления для промышленной продукции, сведения о которой включены в реестр российской промышленной продукции на основании такого </w:t>
      </w:r>
      <w:hyperlink r:id="rId43">
        <w:r>
          <w:rPr>
            <w:color w:val="0000FF"/>
          </w:rPr>
          <w:t>сертификата</w:t>
        </w:r>
      </w:hyperlink>
      <w:r>
        <w:t xml:space="preserve">, требований в соответствии с </w:t>
      </w:r>
      <w:hyperlink r:id="rId44">
        <w:r>
          <w:rPr>
            <w:color w:val="0000FF"/>
          </w:rPr>
          <w:t>приложением</w:t>
        </w:r>
      </w:hyperlink>
      <w:r>
        <w:t xml:space="preserve"> к постановлению N 719.</w:t>
      </w:r>
      <w:proofErr w:type="gramEnd"/>
    </w:p>
    <w:p w:rsidR="008E1C0A" w:rsidRDefault="008E1C0A">
      <w:pPr>
        <w:pStyle w:val="ConsPlusNormal"/>
        <w:spacing w:before="220"/>
        <w:ind w:firstLine="540"/>
        <w:jc w:val="both"/>
      </w:pPr>
      <w:proofErr w:type="gramStart"/>
      <w:r>
        <w:t xml:space="preserve">Вместе с тем согласно </w:t>
      </w:r>
      <w:hyperlink r:id="rId45">
        <w:r>
          <w:rPr>
            <w:color w:val="0000FF"/>
          </w:rPr>
          <w:t>статье 19</w:t>
        </w:r>
      </w:hyperlink>
      <w:r>
        <w:t xml:space="preserve"> Правил в целях проведения оценки соответствия промышленной продукции требованиям, предусмотренным </w:t>
      </w:r>
      <w:hyperlink r:id="rId46">
        <w:r>
          <w:rPr>
            <w:color w:val="0000FF"/>
          </w:rPr>
          <w:t>приложением</w:t>
        </w:r>
      </w:hyperlink>
      <w:r>
        <w:t xml:space="preserve"> к постановлению N 719, при изменении показателей локализации производитель российской промышленной продукции в личном кабинете государственной информационной системы промышленности не ранее 5 месяцев и не позднее 3 месяцев до завершения календарного года в соответствии с </w:t>
      </w:r>
      <w:hyperlink r:id="rId47">
        <w:r>
          <w:rPr>
            <w:color w:val="0000FF"/>
          </w:rPr>
          <w:t>пунктом 18</w:t>
        </w:r>
      </w:hyperlink>
      <w:r>
        <w:t xml:space="preserve"> Правил может подать заявку на внесение</w:t>
      </w:r>
      <w:proofErr w:type="gramEnd"/>
      <w:r>
        <w:t xml:space="preserve"> изменений в реестровую запись.</w:t>
      </w:r>
    </w:p>
    <w:p w:rsidR="008E1C0A" w:rsidRDefault="008E1C0A">
      <w:pPr>
        <w:pStyle w:val="ConsPlusNormal"/>
        <w:spacing w:before="220"/>
        <w:ind w:firstLine="540"/>
        <w:jc w:val="both"/>
      </w:pPr>
      <w:r>
        <w:t xml:space="preserve">В свою очередь, требования к заявке на внесение изменений в реестровую запись определены </w:t>
      </w:r>
      <w:hyperlink r:id="rId48">
        <w:r>
          <w:rPr>
            <w:color w:val="0000FF"/>
          </w:rPr>
          <w:t>пунктом 21</w:t>
        </w:r>
      </w:hyperlink>
      <w:r>
        <w:t xml:space="preserve"> Правил.</w:t>
      </w:r>
    </w:p>
    <w:p w:rsidR="008E1C0A" w:rsidRDefault="008E1C0A">
      <w:pPr>
        <w:pStyle w:val="ConsPlusNormal"/>
        <w:spacing w:before="220"/>
        <w:ind w:firstLine="540"/>
        <w:jc w:val="both"/>
      </w:pPr>
      <w:proofErr w:type="gramStart"/>
      <w:r>
        <w:t xml:space="preserve">Департамент дополнительно сообщает, что в соответствии с </w:t>
      </w:r>
      <w:hyperlink r:id="rId49">
        <w:r>
          <w:rPr>
            <w:color w:val="0000FF"/>
          </w:rPr>
          <w:t>пунктом 1</w:t>
        </w:r>
      </w:hyperlink>
      <w:r>
        <w:t xml:space="preserve"> Положения о Министерстве финансов Российской Федерации, утвержденного постановлением Правительства Российской Федерации от 30 июня 2004 г. N 329, и </w:t>
      </w:r>
      <w:hyperlink r:id="rId50">
        <w:r>
          <w:rPr>
            <w:color w:val="0000FF"/>
          </w:rPr>
          <w:t>пунктом 1</w:t>
        </w:r>
      </w:hyperlink>
      <w:r>
        <w:t xml:space="preserve"> постановления Правительства Российской Федерации от 26 августа 2013 г. N 728 полномочия по выработке государственной политики и нормативно-правовому регулированию контрактной системы в сфере закупок товаров, работ, услуг для обеспечения государственных</w:t>
      </w:r>
      <w:proofErr w:type="gramEnd"/>
      <w:r>
        <w:t xml:space="preserve"> и муниципальных нужд </w:t>
      </w:r>
      <w:proofErr w:type="gramStart"/>
      <w:r>
        <w:t>возложены</w:t>
      </w:r>
      <w:proofErr w:type="gramEnd"/>
      <w:r>
        <w:t xml:space="preserve"> на Минфин России. В частности, разработчиком </w:t>
      </w:r>
      <w:hyperlink r:id="rId51">
        <w:r>
          <w:rPr>
            <w:color w:val="0000FF"/>
          </w:rPr>
          <w:t>постановления</w:t>
        </w:r>
      </w:hyperlink>
      <w:r>
        <w:t xml:space="preserve"> N 1875 является Минфин России.</w:t>
      </w:r>
    </w:p>
    <w:p w:rsidR="008E1C0A" w:rsidRDefault="008E1C0A">
      <w:pPr>
        <w:pStyle w:val="ConsPlusNormal"/>
        <w:jc w:val="both"/>
      </w:pPr>
    </w:p>
    <w:p w:rsidR="008E1C0A" w:rsidRDefault="008E1C0A">
      <w:pPr>
        <w:pStyle w:val="ConsPlusNormal"/>
        <w:jc w:val="right"/>
      </w:pPr>
      <w:r>
        <w:t>Директор Департамента</w:t>
      </w:r>
    </w:p>
    <w:p w:rsidR="008E1C0A" w:rsidRDefault="008E1C0A">
      <w:pPr>
        <w:pStyle w:val="ConsPlusNormal"/>
        <w:jc w:val="right"/>
      </w:pPr>
      <w:r>
        <w:t>стратегического развития</w:t>
      </w:r>
    </w:p>
    <w:p w:rsidR="008E1C0A" w:rsidRDefault="008E1C0A">
      <w:pPr>
        <w:pStyle w:val="ConsPlusNormal"/>
        <w:jc w:val="right"/>
      </w:pPr>
      <w:r>
        <w:t>и корпоративной политики</w:t>
      </w:r>
    </w:p>
    <w:p w:rsidR="008E1C0A" w:rsidRDefault="008E1C0A">
      <w:pPr>
        <w:pStyle w:val="ConsPlusNormal"/>
        <w:jc w:val="right"/>
      </w:pPr>
      <w:r>
        <w:t>А.В.МАТУШАНСКИЙ</w:t>
      </w:r>
    </w:p>
    <w:p w:rsidR="008E1C0A" w:rsidRDefault="008E1C0A">
      <w:pPr>
        <w:pStyle w:val="ConsPlusNormal"/>
        <w:jc w:val="both"/>
      </w:pPr>
    </w:p>
    <w:p w:rsidR="008E1C0A" w:rsidRDefault="008E1C0A">
      <w:pPr>
        <w:pStyle w:val="ConsPlusNormal"/>
        <w:jc w:val="both"/>
      </w:pPr>
    </w:p>
    <w:p w:rsidR="008E1C0A" w:rsidRDefault="008E1C0A">
      <w:pPr>
        <w:pStyle w:val="ConsPlusNormal"/>
        <w:pBdr>
          <w:bottom w:val="single" w:sz="6" w:space="0" w:color="auto"/>
        </w:pBdr>
        <w:spacing w:before="100" w:after="100"/>
        <w:jc w:val="both"/>
        <w:rPr>
          <w:sz w:val="2"/>
          <w:szCs w:val="2"/>
        </w:rPr>
      </w:pPr>
    </w:p>
    <w:p w:rsidR="006E0FDB" w:rsidRDefault="006E0FDB">
      <w:bookmarkStart w:id="0" w:name="_GoBack"/>
      <w:bookmarkEnd w:id="0"/>
    </w:p>
    <w:sectPr w:rsidR="006E0FDB" w:rsidSect="00337B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C0A"/>
    <w:rsid w:val="006E0FDB"/>
    <w:rsid w:val="008E1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1C0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E1C0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E1C0A"/>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1C0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E1C0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E1C0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9073&amp;dst=100744" TargetMode="External"/><Relationship Id="rId18" Type="http://schemas.openxmlformats.org/officeDocument/2006/relationships/hyperlink" Target="https://login.consultant.ru/link/?req=doc&amp;base=LAW&amp;n=499073&amp;dst=100011" TargetMode="External"/><Relationship Id="rId26" Type="http://schemas.openxmlformats.org/officeDocument/2006/relationships/hyperlink" Target="https://login.consultant.ru/link/?req=doc&amp;base=LAW&amp;n=502116" TargetMode="External"/><Relationship Id="rId39" Type="http://schemas.openxmlformats.org/officeDocument/2006/relationships/hyperlink" Target="https://login.consultant.ru/link/?req=doc&amp;base=LAW&amp;n=502116" TargetMode="External"/><Relationship Id="rId21" Type="http://schemas.openxmlformats.org/officeDocument/2006/relationships/hyperlink" Target="https://login.consultant.ru/link/?req=doc&amp;base=LAW&amp;n=499073&amp;dst=100747" TargetMode="External"/><Relationship Id="rId34" Type="http://schemas.openxmlformats.org/officeDocument/2006/relationships/hyperlink" Target="https://login.consultant.ru/link/?req=doc&amp;base=LAW&amp;n=499073&amp;dst=100011" TargetMode="External"/><Relationship Id="rId42" Type="http://schemas.openxmlformats.org/officeDocument/2006/relationships/hyperlink" Target="https://login.consultant.ru/link/?req=doc&amp;base=LAW&amp;n=451182&amp;dst=100024" TargetMode="External"/><Relationship Id="rId47" Type="http://schemas.openxmlformats.org/officeDocument/2006/relationships/hyperlink" Target="https://login.consultant.ru/link/?req=doc&amp;base=LAW&amp;n=502116&amp;dst=6853" TargetMode="External"/><Relationship Id="rId50" Type="http://schemas.openxmlformats.org/officeDocument/2006/relationships/hyperlink" Target="https://login.consultant.ru/link/?req=doc&amp;base=LAW&amp;n=215551&amp;dst=100076" TargetMode="External"/><Relationship Id="rId7" Type="http://schemas.openxmlformats.org/officeDocument/2006/relationships/hyperlink" Target="https://login.consultant.ru/link/?req=doc&amp;base=LAW&amp;n=49907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99073&amp;dst=100010" TargetMode="External"/><Relationship Id="rId29" Type="http://schemas.openxmlformats.org/officeDocument/2006/relationships/hyperlink" Target="https://login.consultant.ru/link/?req=doc&amp;base=LAW&amp;n=483361" TargetMode="External"/><Relationship Id="rId11" Type="http://schemas.openxmlformats.org/officeDocument/2006/relationships/hyperlink" Target="https://login.consultant.ru/link/?req=doc&amp;base=LAW&amp;n=499073&amp;dst=100005" TargetMode="External"/><Relationship Id="rId24" Type="http://schemas.openxmlformats.org/officeDocument/2006/relationships/hyperlink" Target="https://login.consultant.ru/link/?req=doc&amp;base=LAW&amp;n=479337&amp;dst=225" TargetMode="External"/><Relationship Id="rId32" Type="http://schemas.openxmlformats.org/officeDocument/2006/relationships/hyperlink" Target="https://login.consultant.ru/link/?req=doc&amp;base=LAW&amp;n=502116&amp;dst=6205" TargetMode="External"/><Relationship Id="rId37" Type="http://schemas.openxmlformats.org/officeDocument/2006/relationships/hyperlink" Target="https://login.consultant.ru/link/?req=doc&amp;base=LAW&amp;n=483361" TargetMode="External"/><Relationship Id="rId40" Type="http://schemas.openxmlformats.org/officeDocument/2006/relationships/hyperlink" Target="https://login.consultant.ru/link/?req=doc&amp;base=LAW&amp;n=502116&amp;dst=6917" TargetMode="External"/><Relationship Id="rId45" Type="http://schemas.openxmlformats.org/officeDocument/2006/relationships/hyperlink" Target="https://login.consultant.ru/link/?req=doc&amp;base=LAW&amp;n=502116&amp;dst=6854" TargetMode="External"/><Relationship Id="rId53"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hyperlink" Target="https://login.consultant.ru/link/?req=doc&amp;base=LAW&amp;n=499073" TargetMode="External"/><Relationship Id="rId19" Type="http://schemas.openxmlformats.org/officeDocument/2006/relationships/hyperlink" Target="https://login.consultant.ru/link/?req=doc&amp;base=LAW&amp;n=499073&amp;dst=100290" TargetMode="External"/><Relationship Id="rId31" Type="http://schemas.openxmlformats.org/officeDocument/2006/relationships/hyperlink" Target="https://login.consultant.ru/link/?req=doc&amp;base=LAW&amp;n=479337&amp;dst=208" TargetMode="External"/><Relationship Id="rId44" Type="http://schemas.openxmlformats.org/officeDocument/2006/relationships/hyperlink" Target="https://login.consultant.ru/link/?req=doc&amp;base=LAW&amp;n=502116&amp;dst=6205"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83361" TargetMode="External"/><Relationship Id="rId14" Type="http://schemas.openxmlformats.org/officeDocument/2006/relationships/hyperlink" Target="https://login.consultant.ru/link/?req=doc&amp;base=LAW&amp;n=499073&amp;dst=100009" TargetMode="External"/><Relationship Id="rId22" Type="http://schemas.openxmlformats.org/officeDocument/2006/relationships/hyperlink" Target="https://login.consultant.ru/link/?req=doc&amp;base=LAW&amp;n=499073&amp;dst=102045" TargetMode="External"/><Relationship Id="rId27" Type="http://schemas.openxmlformats.org/officeDocument/2006/relationships/hyperlink" Target="https://login.consultant.ru/link/?req=doc&amp;base=LAW&amp;n=499073" TargetMode="External"/><Relationship Id="rId30" Type="http://schemas.openxmlformats.org/officeDocument/2006/relationships/hyperlink" Target="https://login.consultant.ru/link/?req=doc&amp;base=LAW&amp;n=479337&amp;dst=202" TargetMode="External"/><Relationship Id="rId35" Type="http://schemas.openxmlformats.org/officeDocument/2006/relationships/hyperlink" Target="https://login.consultant.ru/link/?req=doc&amp;base=LAW&amp;n=502116&amp;dst=101320" TargetMode="External"/><Relationship Id="rId43" Type="http://schemas.openxmlformats.org/officeDocument/2006/relationships/hyperlink" Target="https://login.consultant.ru/link/?req=doc&amp;base=LAW&amp;n=451182&amp;dst=100472" TargetMode="External"/><Relationship Id="rId48" Type="http://schemas.openxmlformats.org/officeDocument/2006/relationships/hyperlink" Target="https://login.consultant.ru/link/?req=doc&amp;base=LAW&amp;n=502116&amp;dst=6856" TargetMode="External"/><Relationship Id="rId8" Type="http://schemas.openxmlformats.org/officeDocument/2006/relationships/hyperlink" Target="https://login.consultant.ru/link/?req=doc&amp;base=LAW&amp;n=483052" TargetMode="External"/><Relationship Id="rId51" Type="http://schemas.openxmlformats.org/officeDocument/2006/relationships/hyperlink" Target="https://login.consultant.ru/link/?req=doc&amp;base=LAW&amp;n=499073" TargetMode="External"/><Relationship Id="rId3" Type="http://schemas.openxmlformats.org/officeDocument/2006/relationships/settings" Target="settings.xml"/><Relationship Id="rId12" Type="http://schemas.openxmlformats.org/officeDocument/2006/relationships/hyperlink" Target="https://login.consultant.ru/link/?req=doc&amp;base=LAW&amp;n=499073&amp;dst=100287" TargetMode="External"/><Relationship Id="rId17" Type="http://schemas.openxmlformats.org/officeDocument/2006/relationships/hyperlink" Target="https://login.consultant.ru/link/?req=doc&amp;base=LAW&amp;n=499073" TargetMode="External"/><Relationship Id="rId25" Type="http://schemas.openxmlformats.org/officeDocument/2006/relationships/hyperlink" Target="https://login.consultant.ru/link/?req=doc&amp;base=LAW&amp;n=502116" TargetMode="External"/><Relationship Id="rId33" Type="http://schemas.openxmlformats.org/officeDocument/2006/relationships/hyperlink" Target="https://login.consultant.ru/link/?req=doc&amp;base=LAW&amp;n=502116&amp;dst=6205" TargetMode="External"/><Relationship Id="rId38" Type="http://schemas.openxmlformats.org/officeDocument/2006/relationships/hyperlink" Target="https://login.consultant.ru/link/?req=doc&amp;base=LAW&amp;n=502116&amp;dst=6916" TargetMode="External"/><Relationship Id="rId46" Type="http://schemas.openxmlformats.org/officeDocument/2006/relationships/hyperlink" Target="https://login.consultant.ru/link/?req=doc&amp;base=LAW&amp;n=502116&amp;dst=6205" TargetMode="External"/><Relationship Id="rId20" Type="http://schemas.openxmlformats.org/officeDocument/2006/relationships/hyperlink" Target="https://login.consultant.ru/link/?req=doc&amp;base=LAW&amp;n=499073&amp;dst=100722" TargetMode="External"/><Relationship Id="rId41" Type="http://schemas.openxmlformats.org/officeDocument/2006/relationships/hyperlink" Target="https://login.consultant.ru/link/?req=doc&amp;base=LAW&amp;n=451182&amp;dst=100472" TargetMode="External"/><Relationship Id="rId1" Type="http://schemas.openxmlformats.org/officeDocument/2006/relationships/styles" Target="styles.xml"/><Relationship Id="rId6" Type="http://schemas.openxmlformats.org/officeDocument/2006/relationships/hyperlink" Target="https://login.consultant.ru/link/?req=doc&amp;base=LAW&amp;n=502116" TargetMode="External"/><Relationship Id="rId15" Type="http://schemas.openxmlformats.org/officeDocument/2006/relationships/hyperlink" Target="https://login.consultant.ru/link/?req=doc&amp;base=LAW&amp;n=499073&amp;dst=102145" TargetMode="External"/><Relationship Id="rId23" Type="http://schemas.openxmlformats.org/officeDocument/2006/relationships/hyperlink" Target="https://login.consultant.ru/link/?req=doc&amp;base=LAW&amp;n=499073&amp;dst=102145" TargetMode="External"/><Relationship Id="rId28" Type="http://schemas.openxmlformats.org/officeDocument/2006/relationships/hyperlink" Target="https://login.consultant.ru/link/?req=doc&amp;base=LAW&amp;n=483052" TargetMode="External"/><Relationship Id="rId36" Type="http://schemas.openxmlformats.org/officeDocument/2006/relationships/hyperlink" Target="https://login.consultant.ru/link/?req=doc&amp;base=LAW&amp;n=483052" TargetMode="External"/><Relationship Id="rId49" Type="http://schemas.openxmlformats.org/officeDocument/2006/relationships/hyperlink" Target="https://login.consultant.ru/link/?req=doc&amp;base=LAW&amp;n=498818&amp;dst=2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1936</Words>
  <Characters>11041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2025-06-03T10:59:00Z</dcterms:created>
  <dcterms:modified xsi:type="dcterms:W3CDTF">2025-06-03T10:59:00Z</dcterms:modified>
</cp:coreProperties>
</file>